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5929" w14:textId="19DCFAF5" w:rsidR="006B0CFF" w:rsidRDefault="008428D1" w:rsidP="006B0CF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02E1">
        <w:rPr>
          <w:noProof/>
        </w:rPr>
        <w:drawing>
          <wp:anchor distT="0" distB="0" distL="114300" distR="114300" simplePos="0" relativeHeight="251660288" behindDoc="0" locked="0" layoutInCell="1" allowOverlap="1" wp14:anchorId="70AE4005" wp14:editId="7CD511CA">
            <wp:simplePos x="0" y="0"/>
            <wp:positionH relativeFrom="margin">
              <wp:posOffset>-103505</wp:posOffset>
            </wp:positionH>
            <wp:positionV relativeFrom="margin">
              <wp:posOffset>76200</wp:posOffset>
            </wp:positionV>
            <wp:extent cx="2040255" cy="4191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CULT_RUS_GORIZ_RGB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EA1A0" w14:textId="16B2A5FB" w:rsidR="008428D1" w:rsidRDefault="008428D1" w:rsidP="006B0CF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DE0460" w14:textId="73018230" w:rsidR="008428D1" w:rsidRDefault="008428D1" w:rsidP="008428D1">
      <w:pPr>
        <w:pStyle w:val="2"/>
        <w:rPr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 wp14:anchorId="55384D2F" wp14:editId="58F42444">
            <wp:simplePos x="0" y="0"/>
            <wp:positionH relativeFrom="column">
              <wp:posOffset>4892675</wp:posOffset>
            </wp:positionH>
            <wp:positionV relativeFrom="paragraph">
              <wp:posOffset>303934</wp:posOffset>
            </wp:positionV>
            <wp:extent cx="592455" cy="532130"/>
            <wp:effectExtent l="0" t="0" r="0" b="1270"/>
            <wp:wrapNone/>
            <wp:docPr id="13369506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02E1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FB3892B" wp14:editId="7F9AEFF1">
            <wp:simplePos x="0" y="0"/>
            <wp:positionH relativeFrom="page">
              <wp:posOffset>3473450</wp:posOffset>
            </wp:positionH>
            <wp:positionV relativeFrom="margin">
              <wp:posOffset>673100</wp:posOffset>
            </wp:positionV>
            <wp:extent cx="608965" cy="575945"/>
            <wp:effectExtent l="0" t="0" r="63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66" b="17984"/>
                    <a:stretch/>
                  </pic:blipFill>
                  <pic:spPr bwMode="auto">
                    <a:xfrm>
                      <a:off x="0" y="0"/>
                      <a:ext cx="608965" cy="57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2E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D3A8C8" wp14:editId="70A18581">
            <wp:simplePos x="0" y="0"/>
            <wp:positionH relativeFrom="margin">
              <wp:posOffset>981710</wp:posOffset>
            </wp:positionH>
            <wp:positionV relativeFrom="margin">
              <wp:posOffset>671195</wp:posOffset>
            </wp:positionV>
            <wp:extent cx="799465" cy="575945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2E1">
        <w:rPr>
          <w:noProof/>
          <w:sz w:val="24"/>
          <w:szCs w:val="24"/>
          <w:highlight w:val="yellow"/>
        </w:rPr>
        <w:drawing>
          <wp:anchor distT="0" distB="0" distL="114300" distR="114300" simplePos="0" relativeHeight="251661312" behindDoc="0" locked="0" layoutInCell="1" allowOverlap="1" wp14:anchorId="1E8CA640" wp14:editId="2A4542DA">
            <wp:simplePos x="0" y="0"/>
            <wp:positionH relativeFrom="margin">
              <wp:posOffset>-57150</wp:posOffset>
            </wp:positionH>
            <wp:positionV relativeFrom="margin">
              <wp:posOffset>671830</wp:posOffset>
            </wp:positionV>
            <wp:extent cx="647065" cy="575945"/>
            <wp:effectExtent l="0" t="0" r="635" b="0"/>
            <wp:wrapSquare wrapText="bothSides"/>
            <wp:docPr id="4" name="Рисунок 4" descr="C:\Users\User\Downloads\rc_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rc_logo_fin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00" t="28160" r="25120" b="28000"/>
                    <a:stretch/>
                  </pic:blipFill>
                  <pic:spPr bwMode="auto">
                    <a:xfrm>
                      <a:off x="0" y="0"/>
                      <a:ext cx="64706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AA82D" w14:textId="6D18FF28" w:rsidR="008428D1" w:rsidRDefault="008428D1" w:rsidP="008428D1">
      <w:pPr>
        <w:pStyle w:val="2"/>
        <w:rPr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53A53C4A" wp14:editId="43320016">
            <wp:simplePos x="0" y="0"/>
            <wp:positionH relativeFrom="page">
              <wp:posOffset>4650394</wp:posOffset>
            </wp:positionH>
            <wp:positionV relativeFrom="paragraph">
              <wp:posOffset>19916</wp:posOffset>
            </wp:positionV>
            <wp:extent cx="772556" cy="448310"/>
            <wp:effectExtent l="0" t="0" r="8890" b="8890"/>
            <wp:wrapNone/>
            <wp:docPr id="1539027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56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27CE6" w14:textId="77777777" w:rsidR="008428D1" w:rsidRDefault="008428D1" w:rsidP="008428D1">
      <w:pPr>
        <w:pStyle w:val="2"/>
        <w:rPr>
          <w:lang w:eastAsia="en-US"/>
        </w:rPr>
      </w:pPr>
    </w:p>
    <w:p w14:paraId="2C4A20A5" w14:textId="77777777" w:rsidR="008428D1" w:rsidRDefault="008428D1" w:rsidP="006B0CF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CFC307" w14:textId="0DF9F527" w:rsidR="006B0CFF" w:rsidRPr="006B0CFF" w:rsidRDefault="006B0CFF" w:rsidP="006B0C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«Мертвые души» на сцене театра кукол: «Большие гастроли» Амурского театра кукол в МТК</w:t>
      </w:r>
    </w:p>
    <w:p w14:paraId="0679D1B1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</w:p>
    <w:p w14:paraId="0A6E273B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  <w:r w:rsidRPr="006B0C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 21 по 24 сентября </w:t>
      </w: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>в Московском театре кукол, старейшем театре кукол столицы, пройдут «Большие гастроли» Амурского областного театра кукол из Благовещенска. Кукольники с Дальнего Востока привезут в Москву четыре спектакля для детей и взрослых.</w:t>
      </w:r>
    </w:p>
    <w:p w14:paraId="3EE3B130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</w:p>
    <w:p w14:paraId="40116577" w14:textId="07370D8E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>Откроет «Большие гастроли» спектакль</w:t>
      </w:r>
      <w:hyperlink r:id="rId10" w:history="1">
        <w:r w:rsidRPr="006B0CFF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</w:t>
        </w:r>
        <w:r w:rsidRPr="006B0CFF">
          <w:rPr>
            <w:rFonts w:ascii="Times New Roman" w:eastAsia="Times New Roman" w:hAnsi="Times New Roman" w:cs="Times New Roman"/>
            <w:color w:val="E14A01"/>
            <w:u w:val="single"/>
            <w:lang w:eastAsia="ru-RU"/>
          </w:rPr>
          <w:t xml:space="preserve">«Мёртвые души» </w:t>
        </w:r>
      </w:hyperlink>
      <w:r w:rsidRPr="006B0CFF">
        <w:rPr>
          <w:rFonts w:ascii="Times New Roman" w:eastAsia="Times New Roman" w:hAnsi="Times New Roman" w:cs="Times New Roman"/>
          <w:lang w:eastAsia="ru-RU"/>
        </w:rPr>
        <w:t>пет</w:t>
      </w:r>
      <w:r>
        <w:rPr>
          <w:rFonts w:ascii="Times New Roman" w:eastAsia="Times New Roman" w:hAnsi="Times New Roman" w:cs="Times New Roman"/>
          <w:lang w:eastAsia="ru-RU"/>
        </w:rPr>
        <w:t xml:space="preserve">ербургского </w:t>
      </w: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 xml:space="preserve">режиссера </w:t>
      </w:r>
      <w:proofErr w:type="spellStart"/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>Чакчи</w:t>
      </w:r>
      <w:proofErr w:type="spellEnd"/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>Фросноккерса</w:t>
      </w:r>
      <w:proofErr w:type="spellEnd"/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 xml:space="preserve"> по мотивам поэмы Николая Гоголя, который пройдет 21 сентября в 19:00.</w:t>
      </w:r>
    </w:p>
    <w:p w14:paraId="766E56B3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</w:p>
    <w:p w14:paraId="02011461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 xml:space="preserve">Также для взрослых гости из Благовещенска покажут спектакль </w:t>
      </w:r>
      <w:hyperlink r:id="rId11" w:history="1">
        <w:r w:rsidRPr="006B0CFF">
          <w:rPr>
            <w:rFonts w:ascii="Times New Roman" w:eastAsia="Times New Roman" w:hAnsi="Times New Roman" w:cs="Times New Roman"/>
            <w:color w:val="E14A01"/>
            <w:u w:val="single"/>
            <w:lang w:eastAsia="ru-RU"/>
          </w:rPr>
          <w:t>«Оскар и Розовая Дама»</w:t>
        </w:r>
      </w:hyperlink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 xml:space="preserve">, поставленный известным режиссером-кукольником Алексеем Смирновым. Постановку по Эрику-Эммануэлю </w:t>
      </w:r>
      <w:proofErr w:type="spellStart"/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>Шмитту</w:t>
      </w:r>
      <w:proofErr w:type="spellEnd"/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 xml:space="preserve"> покажут 22 сентября в 19:00. Для детей гости привезут спектакли</w:t>
      </w:r>
      <w:hyperlink r:id="rId12" w:history="1">
        <w:r w:rsidRPr="006B0CFF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</w:t>
        </w:r>
        <w:r w:rsidRPr="006B0CFF">
          <w:rPr>
            <w:rFonts w:ascii="Times New Roman" w:eastAsia="Times New Roman" w:hAnsi="Times New Roman" w:cs="Times New Roman"/>
            <w:color w:val="E14A01"/>
            <w:u w:val="single"/>
            <w:lang w:eastAsia="ru-RU"/>
          </w:rPr>
          <w:t>«Кто сказал «”мяу”?»</w:t>
        </w:r>
      </w:hyperlink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hyperlink r:id="rId13" w:history="1">
        <w:r w:rsidRPr="006B0CFF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</w:t>
        </w:r>
        <w:r w:rsidRPr="006B0CFF">
          <w:rPr>
            <w:rFonts w:ascii="Times New Roman" w:eastAsia="Times New Roman" w:hAnsi="Times New Roman" w:cs="Times New Roman"/>
            <w:color w:val="E14A01"/>
            <w:u w:val="single"/>
            <w:lang w:eastAsia="ru-RU"/>
          </w:rPr>
          <w:t>«По щучьему велению»</w:t>
        </w:r>
      </w:hyperlink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E7790BF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</w:p>
    <w:p w14:paraId="4BF8E27B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  <w:r w:rsidRPr="006B0C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Афиша гастролей:</w:t>
      </w:r>
      <w:r w:rsidRPr="006B0C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 xml:space="preserve">21.09 19:00, 19:00 «Мёртвые души» (12+) </w:t>
      </w: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br/>
        <w:t>22.09 19:00, 13:00 «Оскар и Розовая Дама» (16+)</w:t>
      </w: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br/>
        <w:t>23.09 11:00, 13:30, 16:00 «Кто сказал «”мяу”?» (3+)</w:t>
      </w: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br/>
        <w:t>24.09 11:00, 13:30, 16:00 «По щучьему велению» (3+)</w:t>
      </w:r>
    </w:p>
    <w:p w14:paraId="2615533D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</w:p>
    <w:p w14:paraId="1B271ABD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  <w:r w:rsidRPr="006B0C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Пресс-конференция,</w:t>
      </w: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 xml:space="preserve"> посвященная гастролям, пройдет в Московском театре кукол </w:t>
      </w:r>
      <w:r w:rsidRPr="006B0C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 сентября в 18:00</w:t>
      </w: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спектаклем "Мёртвые души". Спикерами станут руководители Амурского и Московского театров кукол, а также заслуженные артисты РФ и Амурской области. После нее можно будет попасть на спектакль.</w:t>
      </w:r>
    </w:p>
    <w:p w14:paraId="46397464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</w:p>
    <w:p w14:paraId="2532EEDB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>Федеральная программа «Большие гастроли» организована ФГБУК РОСКОНЦЕРТ согласно Всероссийскому гастрольно-концертному плану Министерства культуры Российской Федерации.</w:t>
      </w:r>
    </w:p>
    <w:p w14:paraId="2E0208D3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</w:p>
    <w:p w14:paraId="1F194226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  <w:r w:rsidRPr="006B0C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«Идея воссоздания единой гастрольной системы получила невероятный отклик у творческих коллективов по всей стране. Программы «Большие гастроли» и «Мы – Россия» Всероссийского гастрольно-концертного плана с каждым годом привлекают все больше участников. Сотни артистов получают возможность отправиться на гастроли в разные уголки нашей Родины, приобрести уникальный профессиональный опыт и заряд творческой энергии, а жители крупных и малых российских городов – увидеть лучшие спектакли и концерты»</w:t>
      </w: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>, – отметила Министр культуры Российской Федерации Ольга Любимова.</w:t>
      </w:r>
    </w:p>
    <w:p w14:paraId="270B67D3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</w:p>
    <w:p w14:paraId="7B9AD015" w14:textId="77777777" w:rsidR="006B0CFF" w:rsidRPr="006B0CFF" w:rsidRDefault="006B0CFF" w:rsidP="006B0CFF">
      <w:pPr>
        <w:rPr>
          <w:rFonts w:ascii="Times New Roman" w:eastAsia="Times New Roman" w:hAnsi="Times New Roman" w:cs="Times New Roman"/>
          <w:lang w:eastAsia="ru-RU"/>
        </w:rPr>
      </w:pPr>
      <w:r w:rsidRPr="006B0C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Аккредитация и подробная информация:</w:t>
      </w:r>
    </w:p>
    <w:p w14:paraId="4B404AB9" w14:textId="67F5FC85" w:rsidR="007258AD" w:rsidRPr="009732CE" w:rsidRDefault="006B0CFF">
      <w:pPr>
        <w:rPr>
          <w:rFonts w:ascii="Times New Roman" w:eastAsia="Times New Roman" w:hAnsi="Times New Roman" w:cs="Times New Roman"/>
          <w:lang w:eastAsia="ru-RU"/>
        </w:rPr>
      </w:pP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>​​​​​​​Анна Казарина</w:t>
      </w:r>
      <w:r w:rsidR="009732C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>+7 916 4500 899</w:t>
      </w:r>
      <w:r w:rsidR="009732C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B0CFF">
        <w:rPr>
          <w:rFonts w:ascii="Times New Roman" w:eastAsia="Times New Roman" w:hAnsi="Times New Roman" w:cs="Times New Roman"/>
          <w:color w:val="000000"/>
          <w:lang w:eastAsia="ru-RU"/>
        </w:rPr>
        <w:t>kuku-mtk@yandex.ru</w:t>
      </w:r>
    </w:p>
    <w:sectPr w:rsidR="007258AD" w:rsidRPr="009732CE" w:rsidSect="002148E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F"/>
    <w:rsid w:val="002148EC"/>
    <w:rsid w:val="006B0CFF"/>
    <w:rsid w:val="007258AD"/>
    <w:rsid w:val="008428D1"/>
    <w:rsid w:val="0097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636062"/>
  <w15:chartTrackingRefBased/>
  <w15:docId w15:val="{3EFDCCB1-CB19-5F43-AD9C-9724B1D0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428D1"/>
    <w:pPr>
      <w:keepNext/>
      <w:keepLines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C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6B0CF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428D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0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mospuppets.ru/portfolio-item/veleni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mospuppets.ru/portfolio-item/mya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mospuppets.ru/portfolio-item/oskar-i-dama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mospuppets.ru/portfolio-item/mertvie-dushi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2054</Characters>
  <Application>Microsoft Office Word</Application>
  <DocSecurity>0</DocSecurity>
  <Lines>36</Lines>
  <Paragraphs>11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2023-09-15T09:11:00Z</dcterms:created>
  <dcterms:modified xsi:type="dcterms:W3CDTF">2023-09-15T09:16:00Z</dcterms:modified>
</cp:coreProperties>
</file>